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CDF3" w14:textId="77777777" w:rsidR="00E7168C" w:rsidRPr="00B45602" w:rsidRDefault="00E7168C" w:rsidP="00D12B09">
      <w:pPr>
        <w:tabs>
          <w:tab w:val="left" w:pos="4111"/>
        </w:tabs>
        <w:jc w:val="both"/>
        <w:rPr>
          <w:szCs w:val="24"/>
        </w:rPr>
      </w:pPr>
      <w:r w:rsidRPr="00B45602">
        <w:rPr>
          <w:szCs w:val="24"/>
        </w:rPr>
        <w:t>Kultuuriministeerium</w:t>
      </w:r>
      <w:r w:rsidRPr="00B45602">
        <w:rPr>
          <w:szCs w:val="24"/>
        </w:rPr>
        <w:tab/>
      </w:r>
    </w:p>
    <w:p w14:paraId="48FDABCF" w14:textId="77777777" w:rsidR="00E7168C" w:rsidRPr="00B45602" w:rsidRDefault="00E7168C" w:rsidP="00D12B09">
      <w:pPr>
        <w:tabs>
          <w:tab w:val="left" w:pos="4111"/>
        </w:tabs>
        <w:jc w:val="both"/>
        <w:rPr>
          <w:szCs w:val="24"/>
        </w:rPr>
      </w:pPr>
      <w:r w:rsidRPr="00B45602">
        <w:rPr>
          <w:szCs w:val="24"/>
        </w:rPr>
        <w:t>Suur-Karja 23</w:t>
      </w:r>
      <w:r w:rsidR="00D12B09" w:rsidRPr="00B45602">
        <w:rPr>
          <w:szCs w:val="24"/>
        </w:rPr>
        <w:tab/>
      </w:r>
    </w:p>
    <w:p w14:paraId="46B4F772" w14:textId="77777777" w:rsidR="00E7168C" w:rsidRPr="00B45602" w:rsidRDefault="00E7168C" w:rsidP="00D12B09">
      <w:pPr>
        <w:tabs>
          <w:tab w:val="left" w:pos="4111"/>
        </w:tabs>
        <w:jc w:val="both"/>
        <w:rPr>
          <w:szCs w:val="24"/>
        </w:rPr>
      </w:pPr>
      <w:r w:rsidRPr="00B45602">
        <w:rPr>
          <w:szCs w:val="24"/>
        </w:rPr>
        <w:t>15076 Tallinn</w:t>
      </w:r>
      <w:r w:rsidRPr="00B45602">
        <w:rPr>
          <w:szCs w:val="24"/>
        </w:rPr>
        <w:tab/>
      </w:r>
    </w:p>
    <w:p w14:paraId="2785A2B0" w14:textId="160B4196" w:rsidR="00D12B09" w:rsidRPr="00B45602" w:rsidRDefault="00E7168C" w:rsidP="00D12B09">
      <w:pPr>
        <w:pStyle w:val="Loend"/>
        <w:tabs>
          <w:tab w:val="left" w:pos="4111"/>
        </w:tabs>
        <w:spacing w:after="0"/>
        <w:jc w:val="both"/>
        <w:rPr>
          <w:rFonts w:cs="Times New Roman"/>
          <w:szCs w:val="24"/>
        </w:rPr>
      </w:pPr>
      <w:r w:rsidRPr="00B45602">
        <w:rPr>
          <w:rFonts w:cs="Times New Roman"/>
          <w:szCs w:val="24"/>
        </w:rPr>
        <w:tab/>
      </w:r>
      <w:r w:rsidR="00D12B09" w:rsidRPr="00B45602">
        <w:rPr>
          <w:rFonts w:cs="Times New Roman"/>
          <w:szCs w:val="24"/>
        </w:rPr>
        <w:t>kuupäev digitaalallkirjas nr 1-6/</w:t>
      </w:r>
      <w:r w:rsidR="002F0D0F" w:rsidRPr="00B45602">
        <w:rPr>
          <w:rFonts w:cs="Times New Roman"/>
          <w:szCs w:val="24"/>
        </w:rPr>
        <w:t>1</w:t>
      </w:r>
      <w:r w:rsidR="00B45602">
        <w:rPr>
          <w:rFonts w:cs="Times New Roman"/>
          <w:szCs w:val="24"/>
        </w:rPr>
        <w:t>1-1</w:t>
      </w:r>
    </w:p>
    <w:p w14:paraId="4CBEFE59" w14:textId="77777777" w:rsidR="00E848FD" w:rsidRPr="00B45602" w:rsidRDefault="00E848FD" w:rsidP="00D12B09">
      <w:pPr>
        <w:jc w:val="both"/>
        <w:rPr>
          <w:szCs w:val="24"/>
        </w:rPr>
      </w:pPr>
    </w:p>
    <w:p w14:paraId="56306FF3" w14:textId="28D04F25" w:rsidR="00E848FD" w:rsidRPr="00B45602" w:rsidRDefault="00E848FD" w:rsidP="00D12B09">
      <w:pPr>
        <w:pStyle w:val="Loend"/>
        <w:spacing w:after="0"/>
        <w:jc w:val="both"/>
        <w:rPr>
          <w:rFonts w:cs="Times New Roman"/>
          <w:szCs w:val="24"/>
        </w:rPr>
      </w:pPr>
    </w:p>
    <w:p w14:paraId="5A78F477" w14:textId="77777777" w:rsidR="005562DA" w:rsidRPr="00B45602" w:rsidRDefault="005562DA" w:rsidP="00D12B09">
      <w:pPr>
        <w:pStyle w:val="Loend"/>
        <w:spacing w:after="0"/>
        <w:jc w:val="both"/>
        <w:rPr>
          <w:rFonts w:cs="Times New Roman"/>
          <w:szCs w:val="24"/>
        </w:rPr>
      </w:pPr>
    </w:p>
    <w:p w14:paraId="5C73A7CA" w14:textId="77777777" w:rsidR="00806E0C" w:rsidRPr="007841B0" w:rsidRDefault="00806E0C" w:rsidP="00806E0C">
      <w:pPr>
        <w:rPr>
          <w:rFonts w:eastAsiaTheme="minorHAnsi"/>
          <w:b/>
          <w:bCs/>
          <w:szCs w:val="24"/>
        </w:rPr>
      </w:pPr>
      <w:r w:rsidRPr="007841B0">
        <w:rPr>
          <w:b/>
          <w:bCs/>
          <w:szCs w:val="24"/>
        </w:rPr>
        <w:t>Taotlus</w:t>
      </w:r>
    </w:p>
    <w:p w14:paraId="7444696D" w14:textId="77777777" w:rsidR="00806E0C" w:rsidRPr="00B45602" w:rsidRDefault="00806E0C" w:rsidP="00B45602">
      <w:pPr>
        <w:jc w:val="both"/>
        <w:rPr>
          <w:szCs w:val="24"/>
        </w:rPr>
      </w:pPr>
      <w:r w:rsidRPr="00B45602">
        <w:rPr>
          <w:szCs w:val="24"/>
        </w:rPr>
        <w:t>SA Tehvandi Spordikeskus remondifondi kasutus 2024 aastal.</w:t>
      </w:r>
    </w:p>
    <w:p w14:paraId="7F8D6AE9" w14:textId="77777777" w:rsidR="00806E0C" w:rsidRDefault="00806E0C" w:rsidP="00B45602">
      <w:pPr>
        <w:jc w:val="both"/>
        <w:rPr>
          <w:szCs w:val="24"/>
        </w:rPr>
      </w:pPr>
    </w:p>
    <w:p w14:paraId="55CED7DD" w14:textId="77777777" w:rsidR="007841B0" w:rsidRPr="00B45602" w:rsidRDefault="007841B0" w:rsidP="00B45602">
      <w:pPr>
        <w:jc w:val="both"/>
        <w:rPr>
          <w:szCs w:val="24"/>
        </w:rPr>
      </w:pPr>
    </w:p>
    <w:p w14:paraId="6F4B77A2" w14:textId="77777777" w:rsidR="00806E0C" w:rsidRPr="00B45602" w:rsidRDefault="00806E0C" w:rsidP="00B45602">
      <w:pPr>
        <w:jc w:val="both"/>
        <w:rPr>
          <w:szCs w:val="24"/>
        </w:rPr>
      </w:pPr>
      <w:r w:rsidRPr="00B45602">
        <w:rPr>
          <w:szCs w:val="24"/>
        </w:rPr>
        <w:t>Vastavalt meile edastatud riigieelarvelise toetuse kasutamise lepingu nr 7-1/40 (18.01.2024)</w:t>
      </w:r>
    </w:p>
    <w:p w14:paraId="3D397FF5" w14:textId="77777777" w:rsidR="00806E0C" w:rsidRPr="00B45602" w:rsidRDefault="00806E0C" w:rsidP="00B45602">
      <w:pPr>
        <w:jc w:val="both"/>
        <w:rPr>
          <w:szCs w:val="24"/>
        </w:rPr>
      </w:pPr>
      <w:r w:rsidRPr="00B45602">
        <w:rPr>
          <w:szCs w:val="24"/>
        </w:rPr>
        <w:t>lisale 3 on kultuuriministeerium edastanud lepingu muutmise ettepaneku alljärgnevalt:</w:t>
      </w:r>
    </w:p>
    <w:p w14:paraId="61EEA874" w14:textId="77777777" w:rsidR="00806E0C" w:rsidRPr="00B45602" w:rsidRDefault="00806E0C" w:rsidP="00B45602">
      <w:pPr>
        <w:jc w:val="both"/>
        <w:rPr>
          <w:szCs w:val="24"/>
        </w:rPr>
      </w:pPr>
    </w:p>
    <w:p w14:paraId="1BC14ACD" w14:textId="77777777" w:rsidR="00806E0C" w:rsidRPr="00B45602" w:rsidRDefault="00806E0C" w:rsidP="00B45602">
      <w:pPr>
        <w:jc w:val="both"/>
        <w:rPr>
          <w:i/>
          <w:iCs/>
          <w:szCs w:val="24"/>
        </w:rPr>
      </w:pPr>
      <w:r w:rsidRPr="00B45602">
        <w:rPr>
          <w:i/>
          <w:iCs/>
          <w:szCs w:val="24"/>
        </w:rPr>
        <w:t>Lepingu punkti 2.3 muudetakse ning täiendatakse alapunktidega 2.3.1 ja 2.3.2 järgmiselt:</w:t>
      </w:r>
    </w:p>
    <w:p w14:paraId="615F5A16" w14:textId="77777777" w:rsidR="00806E0C" w:rsidRPr="00B45602" w:rsidRDefault="00806E0C" w:rsidP="00B45602">
      <w:pPr>
        <w:jc w:val="both"/>
        <w:rPr>
          <w:i/>
          <w:iCs/>
          <w:szCs w:val="24"/>
        </w:rPr>
      </w:pPr>
      <w:r w:rsidRPr="00B45602">
        <w:rPr>
          <w:i/>
          <w:iCs/>
          <w:szCs w:val="24"/>
        </w:rPr>
        <w:t>„2.3. Punktis 2.1.2 toodud remondifondi vahendid on ette nähtud järgmiste tööde teostamiseks:</w:t>
      </w:r>
    </w:p>
    <w:p w14:paraId="220FE000" w14:textId="77777777" w:rsidR="00806E0C" w:rsidRPr="00B45602" w:rsidRDefault="00806E0C" w:rsidP="00B45602">
      <w:pPr>
        <w:jc w:val="both"/>
        <w:rPr>
          <w:i/>
          <w:iCs/>
          <w:szCs w:val="24"/>
        </w:rPr>
      </w:pPr>
      <w:r w:rsidRPr="00B45602">
        <w:rPr>
          <w:i/>
          <w:iCs/>
          <w:szCs w:val="24"/>
        </w:rPr>
        <w:t>2.3.1. Tartumaa Tervisespordikeskus, kämpingute ja suvemajade renoveerimine;</w:t>
      </w:r>
    </w:p>
    <w:p w14:paraId="561129F4" w14:textId="77777777" w:rsidR="00806E0C" w:rsidRPr="00B45602" w:rsidRDefault="00806E0C" w:rsidP="00B45602">
      <w:pPr>
        <w:jc w:val="both"/>
        <w:rPr>
          <w:i/>
          <w:iCs/>
          <w:szCs w:val="24"/>
        </w:rPr>
      </w:pPr>
      <w:r w:rsidRPr="00B45602">
        <w:rPr>
          <w:i/>
          <w:iCs/>
          <w:szCs w:val="24"/>
        </w:rPr>
        <w:t xml:space="preserve">2.3.2. Tartumaa Tervisespordikeskus, peahoone </w:t>
      </w:r>
      <w:proofErr w:type="spellStart"/>
      <w:r w:rsidRPr="00B45602">
        <w:rPr>
          <w:i/>
          <w:iCs/>
          <w:szCs w:val="24"/>
        </w:rPr>
        <w:t>välisfassaadi</w:t>
      </w:r>
      <w:proofErr w:type="spellEnd"/>
      <w:r w:rsidRPr="00B45602">
        <w:rPr>
          <w:i/>
          <w:iCs/>
          <w:szCs w:val="24"/>
        </w:rPr>
        <w:t xml:space="preserve"> remont.“</w:t>
      </w:r>
    </w:p>
    <w:p w14:paraId="6B835A31" w14:textId="77777777" w:rsidR="00806E0C" w:rsidRPr="00B45602" w:rsidRDefault="00806E0C" w:rsidP="00B45602">
      <w:pPr>
        <w:jc w:val="both"/>
        <w:rPr>
          <w:szCs w:val="24"/>
        </w:rPr>
      </w:pPr>
    </w:p>
    <w:p w14:paraId="292800DD" w14:textId="50710447" w:rsidR="00806E0C" w:rsidRPr="00B45602" w:rsidRDefault="00806E0C" w:rsidP="00B45602">
      <w:pPr>
        <w:jc w:val="both"/>
        <w:rPr>
          <w:szCs w:val="24"/>
        </w:rPr>
      </w:pPr>
      <w:r w:rsidRPr="00B45602">
        <w:rPr>
          <w:szCs w:val="24"/>
        </w:rPr>
        <w:t>Tulenevalt asjaolust, et 2023 aasta remondifon</w:t>
      </w:r>
      <w:r w:rsidR="00B45602">
        <w:rPr>
          <w:szCs w:val="24"/>
        </w:rPr>
        <w:t>d</w:t>
      </w:r>
      <w:r w:rsidRPr="00B45602">
        <w:rPr>
          <w:szCs w:val="24"/>
        </w:rPr>
        <w:t>i lepingu tegevustega Tehvandi K-90 hüppemäe renoveerimisel on ilmnenud asj</w:t>
      </w:r>
      <w:r w:rsidR="00B45602">
        <w:rPr>
          <w:szCs w:val="24"/>
        </w:rPr>
        <w:t>a</w:t>
      </w:r>
      <w:r w:rsidRPr="00B45602">
        <w:rPr>
          <w:szCs w:val="24"/>
        </w:rPr>
        <w:t xml:space="preserve">olusid, mille maht ületas 2023 aasta vahendite mahtu, palume võimalust kasutada osaliselt 2024 aasta vahendeid viimaks ellu jätkutegevusteks Tehvandi hüppemäel maksimaalselt 40 000 euro ulatuses. </w:t>
      </w:r>
    </w:p>
    <w:p w14:paraId="7EB5E9E2" w14:textId="77777777" w:rsidR="00806E0C" w:rsidRPr="00B45602" w:rsidRDefault="00806E0C" w:rsidP="00B45602">
      <w:pPr>
        <w:jc w:val="both"/>
        <w:rPr>
          <w:szCs w:val="24"/>
        </w:rPr>
      </w:pPr>
    </w:p>
    <w:p w14:paraId="23DA8DDF" w14:textId="7A21DA62" w:rsidR="00806E0C" w:rsidRPr="00B45602" w:rsidRDefault="00806E0C" w:rsidP="00B45602">
      <w:pPr>
        <w:jc w:val="both"/>
        <w:rPr>
          <w:szCs w:val="24"/>
        </w:rPr>
      </w:pPr>
      <w:r w:rsidRPr="00B45602">
        <w:rPr>
          <w:szCs w:val="24"/>
        </w:rPr>
        <w:t>Tegevused puudutavad hüppemäe valgustuse juhtimist, atesteerimise käigus esitatud asj</w:t>
      </w:r>
      <w:r w:rsidR="00B45602">
        <w:rPr>
          <w:szCs w:val="24"/>
        </w:rPr>
        <w:t>a</w:t>
      </w:r>
      <w:r w:rsidRPr="00B45602">
        <w:rPr>
          <w:szCs w:val="24"/>
        </w:rPr>
        <w:t xml:space="preserve">olusid hüppepoomi ja piiretega ning kastmissüsteemiga. Tegevuste elluviimisel oleks võimalik parendada kriitilised asjaolud hüppemäel. </w:t>
      </w:r>
    </w:p>
    <w:p w14:paraId="128166C7" w14:textId="77777777" w:rsidR="00806E0C" w:rsidRPr="00B45602" w:rsidRDefault="00806E0C" w:rsidP="00B45602">
      <w:pPr>
        <w:jc w:val="both"/>
        <w:rPr>
          <w:szCs w:val="24"/>
        </w:rPr>
      </w:pPr>
    </w:p>
    <w:p w14:paraId="09508DB4" w14:textId="0FE1D796" w:rsidR="00806E0C" w:rsidRPr="00B45602" w:rsidRDefault="00806E0C" w:rsidP="00B45602">
      <w:pPr>
        <w:jc w:val="both"/>
        <w:rPr>
          <w:szCs w:val="24"/>
        </w:rPr>
      </w:pPr>
      <w:r w:rsidRPr="00B45602">
        <w:rPr>
          <w:szCs w:val="24"/>
        </w:rPr>
        <w:t>Jätkuvalt kasutaksime remondifondi vahendeid Tartumaa tervisespordikeskuse peahoone ja kämpi</w:t>
      </w:r>
      <w:r w:rsidR="00B45602">
        <w:rPr>
          <w:szCs w:val="24"/>
        </w:rPr>
        <w:t>ng</w:t>
      </w:r>
      <w:r w:rsidRPr="00B45602">
        <w:rPr>
          <w:szCs w:val="24"/>
        </w:rPr>
        <w:t>ute renoveerimiseks, mis tagaks veekahjustuste likvideerimist peahoones, fas</w:t>
      </w:r>
      <w:r w:rsidR="00B45602">
        <w:rPr>
          <w:szCs w:val="24"/>
        </w:rPr>
        <w:t>s</w:t>
      </w:r>
      <w:r w:rsidRPr="00B45602">
        <w:rPr>
          <w:szCs w:val="24"/>
        </w:rPr>
        <w:t>aadil ja kämpingute sisu (põrandad ja elektrisüsteemid) parendamist.</w:t>
      </w:r>
    </w:p>
    <w:p w14:paraId="7258E8B6" w14:textId="77777777" w:rsidR="00806E0C" w:rsidRDefault="00806E0C" w:rsidP="00B45602">
      <w:pPr>
        <w:jc w:val="both"/>
        <w:rPr>
          <w:szCs w:val="24"/>
        </w:rPr>
      </w:pPr>
    </w:p>
    <w:p w14:paraId="49D4D9B6" w14:textId="77777777" w:rsidR="00B45602" w:rsidRPr="00B45602" w:rsidRDefault="00B45602" w:rsidP="00B45602">
      <w:pPr>
        <w:jc w:val="both"/>
        <w:rPr>
          <w:szCs w:val="24"/>
        </w:rPr>
      </w:pPr>
    </w:p>
    <w:p w14:paraId="1772BC14" w14:textId="1F353280" w:rsidR="00E848FD" w:rsidRPr="00B45602" w:rsidRDefault="00B45602" w:rsidP="00D12B09">
      <w:pPr>
        <w:jc w:val="both"/>
        <w:rPr>
          <w:szCs w:val="24"/>
        </w:rPr>
      </w:pPr>
      <w:r>
        <w:rPr>
          <w:szCs w:val="24"/>
        </w:rPr>
        <w:t>Lugupidamisega</w:t>
      </w:r>
    </w:p>
    <w:p w14:paraId="2A21C22F" w14:textId="77777777" w:rsidR="002F0D0F" w:rsidRDefault="002F0D0F" w:rsidP="00D12B09">
      <w:pPr>
        <w:jc w:val="both"/>
        <w:rPr>
          <w:szCs w:val="24"/>
        </w:rPr>
      </w:pPr>
    </w:p>
    <w:p w14:paraId="7078AF42" w14:textId="77777777" w:rsidR="00B45602" w:rsidRPr="00B45602" w:rsidRDefault="00B45602" w:rsidP="00D12B09">
      <w:pPr>
        <w:jc w:val="both"/>
        <w:rPr>
          <w:szCs w:val="24"/>
        </w:rPr>
      </w:pPr>
    </w:p>
    <w:p w14:paraId="27A611A0" w14:textId="77777777" w:rsidR="00E848FD" w:rsidRPr="00B45602" w:rsidRDefault="00E848FD" w:rsidP="00D12B09">
      <w:pPr>
        <w:jc w:val="both"/>
        <w:rPr>
          <w:i/>
          <w:szCs w:val="24"/>
        </w:rPr>
      </w:pPr>
      <w:r w:rsidRPr="00B45602">
        <w:rPr>
          <w:i/>
          <w:szCs w:val="24"/>
        </w:rPr>
        <w:t>/allkirjastatud digitaalselt/</w:t>
      </w:r>
    </w:p>
    <w:p w14:paraId="28FEF01B" w14:textId="77777777" w:rsidR="00E848FD" w:rsidRPr="00B45602" w:rsidRDefault="00E848FD" w:rsidP="00D12B09">
      <w:pPr>
        <w:jc w:val="both"/>
        <w:rPr>
          <w:szCs w:val="24"/>
        </w:rPr>
      </w:pPr>
    </w:p>
    <w:p w14:paraId="574E1280" w14:textId="77777777" w:rsidR="00E848FD" w:rsidRPr="00B45602" w:rsidRDefault="00E7168C" w:rsidP="00D12B09">
      <w:pPr>
        <w:pStyle w:val="Loend"/>
        <w:spacing w:after="0"/>
        <w:jc w:val="both"/>
        <w:rPr>
          <w:rFonts w:cs="Times New Roman"/>
          <w:szCs w:val="24"/>
        </w:rPr>
      </w:pPr>
      <w:r w:rsidRPr="00B45602">
        <w:rPr>
          <w:rFonts w:cs="Times New Roman"/>
          <w:szCs w:val="24"/>
        </w:rPr>
        <w:t>Kristjan Karis</w:t>
      </w:r>
    </w:p>
    <w:p w14:paraId="69289868" w14:textId="77777777" w:rsidR="00EA3A72" w:rsidRPr="00B45602" w:rsidRDefault="00E848FD" w:rsidP="005562DA">
      <w:pPr>
        <w:pStyle w:val="Pealkiri5"/>
        <w:jc w:val="both"/>
        <w:rPr>
          <w:szCs w:val="24"/>
        </w:rPr>
      </w:pPr>
      <w:r w:rsidRPr="00B45602">
        <w:rPr>
          <w:szCs w:val="24"/>
        </w:rPr>
        <w:t>Juhatuse liige</w:t>
      </w:r>
    </w:p>
    <w:sectPr w:rsidR="00EA3A72" w:rsidRPr="00B45602" w:rsidSect="002F0D0F">
      <w:headerReference w:type="default" r:id="rId7"/>
      <w:footerReference w:type="default" r:id="rId8"/>
      <w:footnotePr>
        <w:pos w:val="beneathText"/>
      </w:footnotePr>
      <w:pgSz w:w="11906" w:h="16838"/>
      <w:pgMar w:top="2098" w:right="1531" w:bottom="1950" w:left="153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1738" w14:textId="77777777" w:rsidR="008D4C8A" w:rsidRDefault="008D4C8A">
      <w:r>
        <w:separator/>
      </w:r>
    </w:p>
  </w:endnote>
  <w:endnote w:type="continuationSeparator" w:id="0">
    <w:p w14:paraId="548D73DF" w14:textId="77777777" w:rsidR="008D4C8A" w:rsidRDefault="008D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3799" w14:textId="77777777" w:rsidR="00434901" w:rsidRDefault="006D5442" w:rsidP="00434901">
    <w:pPr>
      <w:pStyle w:val="Jalus"/>
      <w:spacing w:line="6" w:lineRule="atLeast"/>
      <w:jc w:val="center"/>
      <w:rPr>
        <w:rFonts w:ascii="Tahoma" w:hAnsi="Tahoma"/>
        <w:b/>
        <w:bCs/>
        <w:color w:val="0064A8"/>
        <w:sz w:val="18"/>
        <w:szCs w:val="18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51EACF63" wp14:editId="3822FADB">
          <wp:simplePos x="0" y="0"/>
          <wp:positionH relativeFrom="column">
            <wp:posOffset>6350</wp:posOffset>
          </wp:positionH>
          <wp:positionV relativeFrom="line">
            <wp:posOffset>-66675</wp:posOffset>
          </wp:positionV>
          <wp:extent cx="5751195" cy="13970"/>
          <wp:effectExtent l="0" t="0" r="1905" b="5080"/>
          <wp:wrapNone/>
          <wp:docPr id="8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1195" cy="1397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30FE80FF" wp14:editId="2EA77D85">
          <wp:simplePos x="0" y="0"/>
          <wp:positionH relativeFrom="column">
            <wp:posOffset>4991735</wp:posOffset>
          </wp:positionH>
          <wp:positionV relativeFrom="paragraph">
            <wp:posOffset>90170</wp:posOffset>
          </wp:positionV>
          <wp:extent cx="762635" cy="822325"/>
          <wp:effectExtent l="0" t="0" r="0" b="0"/>
          <wp:wrapNone/>
          <wp:docPr id="10" name="Pil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8223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6A872AB6" wp14:editId="5E7E6853">
          <wp:simplePos x="0" y="0"/>
          <wp:positionH relativeFrom="column">
            <wp:posOffset>635</wp:posOffset>
          </wp:positionH>
          <wp:positionV relativeFrom="paragraph">
            <wp:posOffset>90170</wp:posOffset>
          </wp:positionV>
          <wp:extent cx="762635" cy="822325"/>
          <wp:effectExtent l="0" t="0" r="0" b="0"/>
          <wp:wrapNone/>
          <wp:docPr id="9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8223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4901">
      <w:rPr>
        <w:rFonts w:ascii="Tahoma" w:hAnsi="Tahoma"/>
        <w:b/>
        <w:bCs/>
        <w:color w:val="0064A8"/>
        <w:sz w:val="18"/>
        <w:szCs w:val="18"/>
      </w:rPr>
      <w:t>SIHTASUTUS TEHVANDI SPORDIKESKUS</w:t>
    </w:r>
  </w:p>
  <w:p w14:paraId="1CF2AD25" w14:textId="77777777" w:rsidR="00434901" w:rsidRDefault="00434901" w:rsidP="00434901">
    <w:pPr>
      <w:pStyle w:val="Jalus"/>
      <w:spacing w:line="6" w:lineRule="atLeast"/>
      <w:jc w:val="center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>Nüpli küla  67408 Otepää vald, Valgamaa, Estonia</w:t>
    </w:r>
  </w:p>
  <w:p w14:paraId="24E91FA3" w14:textId="77777777" w:rsidR="00434901" w:rsidRDefault="00434901" w:rsidP="00434901">
    <w:pPr>
      <w:pStyle w:val="Jalus"/>
      <w:spacing w:line="6" w:lineRule="atLeast"/>
      <w:jc w:val="center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>Registrikood 90007715, TP 011313, KMKR EE100942233</w:t>
    </w:r>
  </w:p>
  <w:p w14:paraId="1E6F76BA" w14:textId="77777777" w:rsidR="00434901" w:rsidRDefault="00434901" w:rsidP="00434901">
    <w:pPr>
      <w:pStyle w:val="Jalus"/>
      <w:spacing w:line="6" w:lineRule="atLeast"/>
      <w:jc w:val="center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 xml:space="preserve">SEB Pank a/a EE171010220041128012 </w:t>
    </w:r>
  </w:p>
  <w:p w14:paraId="352A6E20" w14:textId="77777777" w:rsidR="00434901" w:rsidRDefault="00434901" w:rsidP="00434901">
    <w:pPr>
      <w:pStyle w:val="Jalus"/>
      <w:spacing w:line="6" w:lineRule="atLeast"/>
      <w:jc w:val="center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  <w:lang w:val="en-US"/>
      </w:rPr>
      <w:t>Swedbank</w:t>
    </w:r>
    <w:r>
      <w:rPr>
        <w:rFonts w:ascii="Tahoma" w:hAnsi="Tahoma"/>
        <w:sz w:val="16"/>
        <w:szCs w:val="16"/>
      </w:rPr>
      <w:t xml:space="preserve"> a/a EE152200221026711932</w:t>
    </w:r>
  </w:p>
  <w:p w14:paraId="37CF9013" w14:textId="77777777" w:rsidR="00434901" w:rsidRDefault="00434901" w:rsidP="00434901">
    <w:pPr>
      <w:pStyle w:val="Jalus"/>
      <w:spacing w:line="6" w:lineRule="atLeast"/>
      <w:jc w:val="center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>tel +372 76 69 500   faks +372 76 69 503</w:t>
    </w:r>
  </w:p>
  <w:p w14:paraId="30D70990" w14:textId="77777777" w:rsidR="00434901" w:rsidRDefault="00434901" w:rsidP="00434901">
    <w:pPr>
      <w:pStyle w:val="Jalus"/>
      <w:spacing w:line="6" w:lineRule="atLeast"/>
      <w:jc w:val="center"/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 xml:space="preserve">e-mail </w:t>
    </w:r>
    <w:smartTag w:uri="urn:schemas-microsoft-com:office:smarttags" w:element="PersonName">
      <w:r>
        <w:rPr>
          <w:rFonts w:ascii="Tahoma" w:hAnsi="Tahoma"/>
          <w:sz w:val="16"/>
          <w:szCs w:val="16"/>
        </w:rPr>
        <w:t>tehvandi@tehvandi.ee</w:t>
      </w:r>
    </w:smartTag>
    <w:r>
      <w:rPr>
        <w:rFonts w:ascii="Tahoma" w:hAnsi="Tahoma"/>
        <w:sz w:val="16"/>
        <w:szCs w:val="16"/>
      </w:rPr>
      <w:t xml:space="preserve">    www.tehvandi.ee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286D" w14:textId="77777777" w:rsidR="008D4C8A" w:rsidRDefault="008D4C8A">
      <w:r>
        <w:separator/>
      </w:r>
    </w:p>
  </w:footnote>
  <w:footnote w:type="continuationSeparator" w:id="0">
    <w:p w14:paraId="50C1CFDF" w14:textId="77777777" w:rsidR="008D4C8A" w:rsidRDefault="008D4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F772" w14:textId="77777777" w:rsidR="001D3868" w:rsidRDefault="006D5442">
    <w:pPr>
      <w:pStyle w:val="Pis"/>
    </w:pPr>
    <w:r>
      <w:rPr>
        <w:noProof/>
      </w:rPr>
      <w:drawing>
        <wp:anchor distT="0" distB="0" distL="0" distR="0" simplePos="0" relativeHeight="251656192" behindDoc="0" locked="0" layoutInCell="1" allowOverlap="1" wp14:anchorId="1B3F3BC4" wp14:editId="63E48C64">
          <wp:simplePos x="0" y="0"/>
          <wp:positionH relativeFrom="column">
            <wp:align>center</wp:align>
          </wp:positionH>
          <wp:positionV relativeFrom="line">
            <wp:align>top</wp:align>
          </wp:positionV>
          <wp:extent cx="2669540" cy="744855"/>
          <wp:effectExtent l="0" t="0" r="0" b="0"/>
          <wp:wrapSquare wrapText="bothSides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74485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FAF6D" w14:textId="77777777" w:rsidR="001D3868" w:rsidRDefault="001D3868">
    <w:pPr>
      <w:pStyle w:val="Pis"/>
    </w:pPr>
  </w:p>
  <w:p w14:paraId="05E9A85E" w14:textId="77777777" w:rsidR="001D3868" w:rsidRDefault="001D3868">
    <w:pPr>
      <w:pStyle w:val="Pis"/>
    </w:pPr>
  </w:p>
  <w:p w14:paraId="6FECC15D" w14:textId="77777777" w:rsidR="001D3868" w:rsidRDefault="001D3868">
    <w:pPr>
      <w:pStyle w:val="Pis"/>
    </w:pPr>
  </w:p>
  <w:p w14:paraId="68C2F4DC" w14:textId="77777777" w:rsidR="001D3868" w:rsidRDefault="001D386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200A"/>
    <w:multiLevelType w:val="hybridMultilevel"/>
    <w:tmpl w:val="F80CA5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930D3"/>
    <w:multiLevelType w:val="hybridMultilevel"/>
    <w:tmpl w:val="72A6EE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A6811"/>
    <w:multiLevelType w:val="multilevel"/>
    <w:tmpl w:val="4D866AF6"/>
    <w:lvl w:ilvl="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77"/>
        </w:tabs>
        <w:ind w:left="714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77"/>
        </w:tabs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37"/>
        </w:tabs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57"/>
        </w:tabs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17"/>
        </w:tabs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37"/>
        </w:tabs>
        <w:ind w:left="5037" w:hanging="1800"/>
      </w:pPr>
      <w:rPr>
        <w:rFonts w:hint="default"/>
      </w:rPr>
    </w:lvl>
  </w:abstractNum>
  <w:abstractNum w:abstractNumId="3" w15:restartNumberingAfterBreak="0">
    <w:nsid w:val="44507838"/>
    <w:multiLevelType w:val="hybridMultilevel"/>
    <w:tmpl w:val="BD96B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A033D4"/>
    <w:multiLevelType w:val="hybridMultilevel"/>
    <w:tmpl w:val="441E9FC0"/>
    <w:lvl w:ilvl="0" w:tplc="24AE6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7014F"/>
    <w:multiLevelType w:val="hybridMultilevel"/>
    <w:tmpl w:val="A61CF4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17C9B"/>
    <w:multiLevelType w:val="hybridMultilevel"/>
    <w:tmpl w:val="916C60AE"/>
    <w:lvl w:ilvl="0" w:tplc="A524C26E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0200C"/>
    <w:multiLevelType w:val="hybridMultilevel"/>
    <w:tmpl w:val="41A820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605914">
    <w:abstractNumId w:val="2"/>
  </w:num>
  <w:num w:numId="2" w16cid:durableId="1554542397">
    <w:abstractNumId w:val="3"/>
  </w:num>
  <w:num w:numId="3" w16cid:durableId="14306170">
    <w:abstractNumId w:val="5"/>
  </w:num>
  <w:num w:numId="4" w16cid:durableId="1565142165">
    <w:abstractNumId w:val="7"/>
  </w:num>
  <w:num w:numId="5" w16cid:durableId="1070078713">
    <w:abstractNumId w:val="1"/>
  </w:num>
  <w:num w:numId="6" w16cid:durableId="2001543762">
    <w:abstractNumId w:val="0"/>
  </w:num>
  <w:num w:numId="7" w16cid:durableId="747270624">
    <w:abstractNumId w:val="4"/>
  </w:num>
  <w:num w:numId="8" w16cid:durableId="1861123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72"/>
    <w:rsid w:val="00020738"/>
    <w:rsid w:val="00091F15"/>
    <w:rsid w:val="000C4AA8"/>
    <w:rsid w:val="000D5731"/>
    <w:rsid w:val="000E28E1"/>
    <w:rsid w:val="0019043A"/>
    <w:rsid w:val="00196807"/>
    <w:rsid w:val="001974A1"/>
    <w:rsid w:val="001D3868"/>
    <w:rsid w:val="00280A97"/>
    <w:rsid w:val="002A0A87"/>
    <w:rsid w:val="002A616E"/>
    <w:rsid w:val="002F0D0F"/>
    <w:rsid w:val="002F6551"/>
    <w:rsid w:val="00331AF4"/>
    <w:rsid w:val="00392B3E"/>
    <w:rsid w:val="00421AC9"/>
    <w:rsid w:val="00434901"/>
    <w:rsid w:val="00441891"/>
    <w:rsid w:val="00450B8F"/>
    <w:rsid w:val="004715F9"/>
    <w:rsid w:val="004A3E11"/>
    <w:rsid w:val="004C4219"/>
    <w:rsid w:val="004D60EA"/>
    <w:rsid w:val="0050264F"/>
    <w:rsid w:val="00547BBF"/>
    <w:rsid w:val="005562DA"/>
    <w:rsid w:val="005F612C"/>
    <w:rsid w:val="00614CE5"/>
    <w:rsid w:val="00654B5E"/>
    <w:rsid w:val="006564B1"/>
    <w:rsid w:val="006816F0"/>
    <w:rsid w:val="006860AD"/>
    <w:rsid w:val="006964A3"/>
    <w:rsid w:val="006A212E"/>
    <w:rsid w:val="006D5442"/>
    <w:rsid w:val="006F5506"/>
    <w:rsid w:val="006F60C8"/>
    <w:rsid w:val="006F75A1"/>
    <w:rsid w:val="0070466C"/>
    <w:rsid w:val="00714B62"/>
    <w:rsid w:val="00743658"/>
    <w:rsid w:val="007841B0"/>
    <w:rsid w:val="00793EB0"/>
    <w:rsid w:val="007974C8"/>
    <w:rsid w:val="007E3172"/>
    <w:rsid w:val="00806E0C"/>
    <w:rsid w:val="00887CF6"/>
    <w:rsid w:val="008901A1"/>
    <w:rsid w:val="008C41DF"/>
    <w:rsid w:val="008D4C8A"/>
    <w:rsid w:val="00976169"/>
    <w:rsid w:val="00977987"/>
    <w:rsid w:val="009C7D4F"/>
    <w:rsid w:val="00A65822"/>
    <w:rsid w:val="00A92BCD"/>
    <w:rsid w:val="00AB6926"/>
    <w:rsid w:val="00AD0B91"/>
    <w:rsid w:val="00B0304E"/>
    <w:rsid w:val="00B45602"/>
    <w:rsid w:val="00B933F7"/>
    <w:rsid w:val="00BA25EF"/>
    <w:rsid w:val="00BE4A3E"/>
    <w:rsid w:val="00C4306E"/>
    <w:rsid w:val="00C5680B"/>
    <w:rsid w:val="00C62A76"/>
    <w:rsid w:val="00C8137C"/>
    <w:rsid w:val="00C925D3"/>
    <w:rsid w:val="00C9490C"/>
    <w:rsid w:val="00CD67EF"/>
    <w:rsid w:val="00D12B09"/>
    <w:rsid w:val="00D312D3"/>
    <w:rsid w:val="00D37F0D"/>
    <w:rsid w:val="00D53AC9"/>
    <w:rsid w:val="00D5752D"/>
    <w:rsid w:val="00D86410"/>
    <w:rsid w:val="00D94E29"/>
    <w:rsid w:val="00DA1028"/>
    <w:rsid w:val="00DA61D0"/>
    <w:rsid w:val="00E06B29"/>
    <w:rsid w:val="00E65ABF"/>
    <w:rsid w:val="00E7168C"/>
    <w:rsid w:val="00E848FD"/>
    <w:rsid w:val="00E949D5"/>
    <w:rsid w:val="00EA3A72"/>
    <w:rsid w:val="00F03B04"/>
    <w:rsid w:val="00F2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18D7FF1"/>
  <w15:docId w15:val="{FE053D78-248A-4E33-812C-94C79336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EA3A72"/>
    <w:pPr>
      <w:widowControl w:val="0"/>
      <w:suppressAutoHyphens/>
    </w:pPr>
    <w:rPr>
      <w:rFonts w:eastAsia="Lucida Sans Unicode"/>
      <w:sz w:val="24"/>
    </w:rPr>
  </w:style>
  <w:style w:type="paragraph" w:styleId="Pealkiri5">
    <w:name w:val="heading 5"/>
    <w:basedOn w:val="Normaallaad"/>
    <w:next w:val="Normaallaad"/>
    <w:link w:val="Pealkiri5Mrk"/>
    <w:qFormat/>
    <w:rsid w:val="00EA3A72"/>
    <w:pPr>
      <w:keepNext/>
      <w:widowControl/>
      <w:suppressAutoHyphens w:val="0"/>
      <w:outlineLvl w:val="4"/>
    </w:pPr>
    <w:rPr>
      <w:rFonts w:eastAsia="Times New Roman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rsid w:val="00EA3A72"/>
    <w:pPr>
      <w:spacing w:after="120"/>
    </w:pPr>
  </w:style>
  <w:style w:type="paragraph" w:styleId="Loend">
    <w:name w:val="List"/>
    <w:basedOn w:val="Kehatekst"/>
    <w:rsid w:val="00EA3A72"/>
    <w:rPr>
      <w:rFonts w:cs="Tahoma"/>
    </w:rPr>
  </w:style>
  <w:style w:type="paragraph" w:styleId="Pis">
    <w:name w:val="header"/>
    <w:basedOn w:val="Normaallaad"/>
    <w:rsid w:val="00EA3A72"/>
    <w:pPr>
      <w:suppressLineNumbers/>
      <w:tabs>
        <w:tab w:val="center" w:pos="4535"/>
        <w:tab w:val="right" w:pos="9071"/>
      </w:tabs>
    </w:pPr>
  </w:style>
  <w:style w:type="paragraph" w:styleId="Jalus">
    <w:name w:val="footer"/>
    <w:basedOn w:val="Normaallaad"/>
    <w:link w:val="JalusMrk"/>
    <w:rsid w:val="00EA3A72"/>
    <w:pPr>
      <w:suppressLineNumbers/>
      <w:tabs>
        <w:tab w:val="center" w:pos="4535"/>
        <w:tab w:val="right" w:pos="9071"/>
      </w:tabs>
    </w:pPr>
  </w:style>
  <w:style w:type="paragraph" w:styleId="Kehatekst2">
    <w:name w:val="Body Text 2"/>
    <w:basedOn w:val="Normaallaad"/>
    <w:rsid w:val="00EA3A72"/>
    <w:pPr>
      <w:jc w:val="both"/>
    </w:pPr>
  </w:style>
  <w:style w:type="paragraph" w:styleId="Jutumullitekst">
    <w:name w:val="Balloon Text"/>
    <w:basedOn w:val="Normaallaad"/>
    <w:semiHidden/>
    <w:rsid w:val="00A92BCD"/>
    <w:rPr>
      <w:rFonts w:ascii="Tahoma" w:hAnsi="Tahoma" w:cs="Tahoma"/>
      <w:sz w:val="16"/>
      <w:szCs w:val="16"/>
    </w:rPr>
  </w:style>
  <w:style w:type="character" w:customStyle="1" w:styleId="JalusMrk">
    <w:name w:val="Jalus Märk"/>
    <w:link w:val="Jalus"/>
    <w:rsid w:val="00434901"/>
    <w:rPr>
      <w:rFonts w:eastAsia="Lucida Sans Unicode"/>
      <w:sz w:val="24"/>
    </w:rPr>
  </w:style>
  <w:style w:type="character" w:customStyle="1" w:styleId="Pealkiri5Mrk">
    <w:name w:val="Pealkiri 5 Märk"/>
    <w:link w:val="Pealkiri5"/>
    <w:rsid w:val="00E848FD"/>
    <w:rPr>
      <w:sz w:val="24"/>
      <w:lang w:eastAsia="en-US"/>
    </w:rPr>
  </w:style>
  <w:style w:type="paragraph" w:customStyle="1" w:styleId="Default">
    <w:name w:val="Default"/>
    <w:rsid w:val="000C4A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perlink">
    <w:name w:val="Hyperlink"/>
    <w:basedOn w:val="Liguvaikefont"/>
    <w:unhideWhenUsed/>
    <w:rsid w:val="00E7168C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E7168C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2F0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1374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>SA Tehvandi Spordikeskus</vt:lpstr>
      <vt:lpstr>RAGN-SELLS AS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ulle.kikkas</dc:creator>
  <cp:keywords/>
  <dc:description/>
  <cp:lastModifiedBy>Ülle Kikkas</cp:lastModifiedBy>
  <cp:revision>4</cp:revision>
  <cp:lastPrinted>2013-01-10T08:59:00Z</cp:lastPrinted>
  <dcterms:created xsi:type="dcterms:W3CDTF">2024-02-05T11:06:00Z</dcterms:created>
  <dcterms:modified xsi:type="dcterms:W3CDTF">2024-02-05T11:10:00Z</dcterms:modified>
</cp:coreProperties>
</file>